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6A" w:rsidRDefault="00713E6A" w:rsidP="00713E6A">
      <w:pPr>
        <w:spacing w:after="0" w:line="240" w:lineRule="auto"/>
        <w:jc w:val="center"/>
        <w:rPr>
          <w:rFonts w:ascii="Arial" w:hAnsi="Arial" w:cs="Arial"/>
          <w:b/>
          <w:bCs/>
          <w:color w:val="FF0000"/>
        </w:rPr>
      </w:pPr>
    </w:p>
    <w:p w:rsidR="005D2707" w:rsidRPr="00912960" w:rsidRDefault="005D2707" w:rsidP="005D2707">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«Ақпараттық ресурстарға кітапханалық класификациялаудың методологиясы»</w:t>
      </w:r>
      <w:r w:rsidRPr="005D2707">
        <w:rPr>
          <w:rFonts w:ascii="Times New Roman" w:hAnsi="Times New Roman" w:cs="Times New Roman"/>
          <w:b/>
          <w:bCs/>
          <w:lang w:val="kk-KZ"/>
        </w:rPr>
        <w:t xml:space="preserve"> </w:t>
      </w:r>
      <w:r w:rsidRPr="00912960">
        <w:rPr>
          <w:rFonts w:ascii="Times New Roman" w:hAnsi="Times New Roman" w:cs="Times New Roman"/>
          <w:b/>
          <w:bCs/>
          <w:lang w:val="kk-KZ"/>
        </w:rPr>
        <w:t xml:space="preserve">пәні бойынша қорытынды емтиханды бағалау рубрикаторы </w:t>
      </w:r>
    </w:p>
    <w:p w:rsidR="00713E6A" w:rsidRDefault="00713E6A" w:rsidP="005D2707">
      <w:pPr>
        <w:spacing w:after="0" w:line="240" w:lineRule="auto"/>
        <w:jc w:val="center"/>
        <w:rPr>
          <w:rFonts w:ascii="Times New Roman" w:hAnsi="Times New Roman" w:cs="Times New Roman"/>
          <w:b/>
          <w:bCs/>
          <w:lang w:val="kk-KZ"/>
        </w:rPr>
      </w:pPr>
      <w:r w:rsidRPr="00C32C2C">
        <w:rPr>
          <w:rFonts w:ascii="Times New Roman" w:hAnsi="Times New Roman" w:cs="Times New Roman"/>
          <w:b/>
          <w:bCs/>
          <w:lang w:val="kk-KZ"/>
        </w:rPr>
        <w:t>АУЫЗША</w:t>
      </w:r>
      <w:r w:rsidR="00C32C2C">
        <w:rPr>
          <w:rFonts w:ascii="Times New Roman" w:hAnsi="Times New Roman" w:cs="Times New Roman"/>
          <w:b/>
          <w:bCs/>
        </w:rPr>
        <w:t xml:space="preserve"> </w:t>
      </w:r>
      <w:r w:rsidRPr="00C32C2C">
        <w:rPr>
          <w:rFonts w:ascii="Times New Roman" w:hAnsi="Times New Roman" w:cs="Times New Roman"/>
          <w:b/>
          <w:bCs/>
        </w:rPr>
        <w:t>ОФЛАЙН</w:t>
      </w:r>
      <w:bookmarkStart w:id="0" w:name="_GoBack"/>
      <w:bookmarkEnd w:id="0"/>
      <w:r w:rsidRPr="00C32C2C">
        <w:rPr>
          <w:rFonts w:ascii="Times New Roman" w:hAnsi="Times New Roman" w:cs="Times New Roman"/>
          <w:b/>
          <w:bCs/>
        </w:rPr>
        <w:t>/ ОНЛАЙН</w:t>
      </w:r>
    </w:p>
    <w:p w:rsidR="005D2707" w:rsidRPr="005D2707" w:rsidRDefault="005D2707" w:rsidP="005D2707">
      <w:pPr>
        <w:spacing w:after="0" w:line="240" w:lineRule="auto"/>
        <w:jc w:val="center"/>
        <w:rPr>
          <w:rFonts w:ascii="Times New Roman" w:hAnsi="Times New Roman" w:cs="Times New Roman"/>
          <w:b/>
          <w:bCs/>
          <w:lang w:val="kk-KZ"/>
        </w:rPr>
      </w:pPr>
    </w:p>
    <w:tbl>
      <w:tblPr>
        <w:tblStyle w:val="a3"/>
        <w:tblW w:w="15465" w:type="dxa"/>
        <w:tblInd w:w="-147" w:type="dxa"/>
        <w:tblLayout w:type="fixed"/>
        <w:tblLook w:val="04A0"/>
      </w:tblPr>
      <w:tblGrid>
        <w:gridCol w:w="2268"/>
        <w:gridCol w:w="2550"/>
        <w:gridCol w:w="2693"/>
        <w:gridCol w:w="2798"/>
        <w:gridCol w:w="2578"/>
        <w:gridCol w:w="2578"/>
      </w:tblGrid>
      <w:tr w:rsidR="00713E6A" w:rsidTr="009F00D4">
        <w:trPr>
          <w:trHeight w:val="60"/>
        </w:trPr>
        <w:tc>
          <w:tcPr>
            <w:tcW w:w="2268" w:type="dxa"/>
            <w:vMerge w:val="restart"/>
            <w:tcBorders>
              <w:top w:val="single" w:sz="4" w:space="0" w:color="auto"/>
              <w:left w:val="single" w:sz="4" w:space="0" w:color="auto"/>
              <w:right w:val="single" w:sz="4" w:space="0" w:color="auto"/>
            </w:tcBorders>
            <w:shd w:val="clear" w:color="auto" w:fill="B4C6E7" w:themeFill="accent1" w:themeFillTint="66"/>
          </w:tcPr>
          <w:p w:rsidR="00713E6A" w:rsidRPr="006E1DC5" w:rsidRDefault="00713E6A" w:rsidP="009F00D4">
            <w:pPr>
              <w:rPr>
                <w:rFonts w:ascii="Times New Roman" w:hAnsi="Times New Roman" w:cs="Times New Roman"/>
                <w:b/>
                <w:bCs/>
              </w:rPr>
            </w:pPr>
            <w:r>
              <w:rPr>
                <w:rFonts w:ascii="Times New Roman" w:hAnsi="Times New Roman" w:cs="Times New Roman"/>
                <w:b/>
                <w:bCs/>
              </w:rPr>
              <w:t>Критерий/ балл</w:t>
            </w:r>
          </w:p>
          <w:p w:rsidR="00713E6A" w:rsidRDefault="00713E6A" w:rsidP="009F00D4">
            <w:pPr>
              <w:rPr>
                <w:rFonts w:ascii="Times New Roman" w:hAnsi="Times New Roman" w:cs="Times New Roman"/>
                <w:b/>
                <w:bCs/>
              </w:rPr>
            </w:pPr>
          </w:p>
        </w:tc>
        <w:tc>
          <w:tcPr>
            <w:tcW w:w="1319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13E6A" w:rsidRDefault="00713E6A" w:rsidP="009F00D4">
            <w:pPr>
              <w:jc w:val="center"/>
              <w:rPr>
                <w:rFonts w:ascii="Times New Roman" w:hAnsi="Times New Roman" w:cs="Times New Roman"/>
                <w:b/>
                <w:bCs/>
              </w:rPr>
            </w:pPr>
            <w:r>
              <w:rPr>
                <w:rFonts w:ascii="Times New Roman" w:hAnsi="Times New Roman" w:cs="Times New Roman"/>
                <w:b/>
                <w:bCs/>
                <w:sz w:val="20"/>
                <w:szCs w:val="20"/>
              </w:rPr>
              <w:t>ДЕСКРИПТОР</w:t>
            </w:r>
            <w:r>
              <w:rPr>
                <w:rFonts w:ascii="Times New Roman" w:hAnsi="Times New Roman" w:cs="Times New Roman"/>
                <w:b/>
                <w:bCs/>
                <w:sz w:val="20"/>
                <w:szCs w:val="20"/>
                <w:lang w:val="kk-KZ"/>
              </w:rPr>
              <w:t>ЛАР</w:t>
            </w:r>
          </w:p>
        </w:tc>
      </w:tr>
      <w:tr w:rsidR="003550CC" w:rsidTr="009F00D4">
        <w:trPr>
          <w:trHeight w:val="60"/>
        </w:trPr>
        <w:tc>
          <w:tcPr>
            <w:tcW w:w="2268" w:type="dxa"/>
            <w:vMerge/>
            <w:tcBorders>
              <w:left w:val="single" w:sz="4" w:space="0" w:color="auto"/>
              <w:right w:val="single" w:sz="4" w:space="0" w:color="auto"/>
            </w:tcBorders>
            <w:shd w:val="clear" w:color="auto" w:fill="B4C6E7" w:themeFill="accent1" w:themeFillTint="66"/>
          </w:tcPr>
          <w:p w:rsidR="003550CC" w:rsidRDefault="003550CC" w:rsidP="009F00D4">
            <w:pPr>
              <w:rPr>
                <w:rFonts w:ascii="Times New Roman" w:hAnsi="Times New Roman" w:cs="Times New Roman"/>
                <w:b/>
                <w:bCs/>
              </w:rPr>
            </w:pPr>
          </w:p>
        </w:tc>
        <w:tc>
          <w:tcPr>
            <w:tcW w:w="25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Өте жақсы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Жақсы</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279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Қанағаттанарлық</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c>
          <w:tcPr>
            <w:tcW w:w="51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b/>
                <w:bCs/>
                <w:color w:val="000000" w:themeColor="text1"/>
                <w:sz w:val="20"/>
                <w:szCs w:val="20"/>
                <w:lang w:val="kk-KZ"/>
              </w:rPr>
              <w:t>Қанағаттанарлықсыз</w:t>
            </w: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color w:val="000000" w:themeColor="text1"/>
                <w:sz w:val="20"/>
                <w:szCs w:val="20"/>
              </w:rPr>
              <w:t xml:space="preserve">  </w:t>
            </w:r>
          </w:p>
        </w:tc>
      </w:tr>
      <w:tr w:rsidR="003550CC" w:rsidTr="009F00D4">
        <w:trPr>
          <w:trHeight w:val="60"/>
        </w:trPr>
        <w:tc>
          <w:tcPr>
            <w:tcW w:w="2268" w:type="dxa"/>
            <w:vMerge/>
            <w:tcBorders>
              <w:left w:val="single" w:sz="4" w:space="0" w:color="auto"/>
              <w:bottom w:val="single" w:sz="4" w:space="0" w:color="auto"/>
              <w:right w:val="single" w:sz="4" w:space="0" w:color="auto"/>
            </w:tcBorders>
            <w:vAlign w:val="center"/>
            <w:hideMark/>
          </w:tcPr>
          <w:p w:rsidR="003550CC" w:rsidRDefault="003550CC" w:rsidP="009F00D4">
            <w:pPr>
              <w:rPr>
                <w:rFonts w:ascii="Times New Roman" w:hAnsi="Times New Roman" w:cs="Times New Roman"/>
                <w:b/>
                <w:bCs/>
              </w:rPr>
            </w:pPr>
          </w:p>
        </w:tc>
        <w:tc>
          <w:tcPr>
            <w:tcW w:w="25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 xml:space="preserve">  90-100 </w:t>
            </w:r>
            <w:r w:rsidRPr="008B0B0C">
              <w:rPr>
                <w:rFonts w:ascii="Times New Roman" w:eastAsia="Times New Roman" w:hAnsi="Times New Roman" w:cs="Times New Roman"/>
                <w:b/>
                <w:bCs/>
                <w:color w:val="000000" w:themeColor="text1"/>
                <w:sz w:val="20"/>
                <w:szCs w:val="20"/>
              </w:rPr>
              <w:t>% (27-30 балл)</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 </w:t>
            </w:r>
            <w:r>
              <w:rPr>
                <w:rFonts w:ascii="Times New Roman" w:eastAsia="Times New Roman" w:hAnsi="Times New Roman" w:cs="Times New Roman"/>
                <w:b/>
                <w:bCs/>
                <w:color w:val="000000" w:themeColor="text1"/>
                <w:sz w:val="20"/>
                <w:szCs w:val="20"/>
                <w:lang w:val="kk-KZ"/>
              </w:rPr>
              <w:t>70-8</w:t>
            </w:r>
            <w:r>
              <w:rPr>
                <w:rFonts w:ascii="Times New Roman" w:eastAsia="Times New Roman" w:hAnsi="Times New Roman" w:cs="Times New Roman"/>
                <w:b/>
                <w:bCs/>
                <w:color w:val="000000" w:themeColor="text1"/>
                <w:sz w:val="20"/>
                <w:szCs w:val="20"/>
              </w:rPr>
              <w:t>9 % (21-26 балл</w:t>
            </w:r>
            <w:r>
              <w:rPr>
                <w:rFonts w:ascii="Times New Roman" w:eastAsia="Times New Roman" w:hAnsi="Times New Roman" w:cs="Times New Roman"/>
                <w:b/>
                <w:bCs/>
                <w:color w:val="000000" w:themeColor="text1"/>
                <w:sz w:val="20"/>
                <w:szCs w:val="20"/>
                <w:lang w:val="kk-KZ"/>
              </w:rPr>
              <w:t>)</w:t>
            </w:r>
          </w:p>
        </w:tc>
        <w:tc>
          <w:tcPr>
            <w:tcW w:w="279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  </w:t>
            </w:r>
            <w:r w:rsidRPr="008B0B0C">
              <w:rPr>
                <w:rFonts w:ascii="Times New Roman" w:eastAsia="Times New Roman" w:hAnsi="Times New Roman" w:cs="Times New Roman"/>
                <w:b/>
                <w:bCs/>
                <w:color w:val="000000" w:themeColor="text1"/>
                <w:sz w:val="20"/>
                <w:szCs w:val="20"/>
              </w:rPr>
              <w:t>50–69% (15-20 балл)</w:t>
            </w:r>
          </w:p>
        </w:tc>
        <w:tc>
          <w:tcPr>
            <w:tcW w:w="25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sidRPr="002E4F70">
              <w:rPr>
                <w:rFonts w:ascii="Times New Roman" w:eastAsia="VWXFY+ArialMT" w:hAnsi="Times New Roman" w:cs="Times New Roman"/>
                <w:b/>
                <w:bCs/>
                <w:color w:val="000000"/>
                <w:sz w:val="20"/>
                <w:szCs w:val="20"/>
              </w:rPr>
              <w:t>25–49% (8-14 балл)</w:t>
            </w:r>
          </w:p>
        </w:tc>
        <w:tc>
          <w:tcPr>
            <w:tcW w:w="25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3550CC" w:rsidRDefault="003550CC" w:rsidP="009F00D4">
            <w:pPr>
              <w:jc w:val="center"/>
              <w:rPr>
                <w:rFonts w:ascii="Times New Roman" w:hAnsi="Times New Roman" w:cs="Times New Roman"/>
                <w:b/>
                <w:bCs/>
              </w:rPr>
            </w:pPr>
            <w:r>
              <w:rPr>
                <w:rFonts w:ascii="Times New Roman" w:eastAsia="Times New Roman" w:hAnsi="Times New Roman" w:cs="Times New Roman"/>
                <w:b/>
                <w:bCs/>
                <w:color w:val="000000" w:themeColor="text1"/>
                <w:sz w:val="20"/>
                <w:szCs w:val="20"/>
              </w:rPr>
              <w:t xml:space="preserve">  90-100 </w:t>
            </w:r>
            <w:r w:rsidRPr="008B0B0C">
              <w:rPr>
                <w:rFonts w:ascii="Times New Roman" w:eastAsia="Times New Roman" w:hAnsi="Times New Roman" w:cs="Times New Roman"/>
                <w:b/>
                <w:bCs/>
                <w:color w:val="000000" w:themeColor="text1"/>
                <w:sz w:val="20"/>
                <w:szCs w:val="20"/>
              </w:rPr>
              <w:t>% (27-30 балл)</w:t>
            </w:r>
          </w:p>
        </w:tc>
      </w:tr>
      <w:tr w:rsidR="00713E6A" w:rsidRPr="005D2707" w:rsidTr="009F00D4">
        <w:trPr>
          <w:trHeight w:val="5809"/>
        </w:trPr>
        <w:tc>
          <w:tcPr>
            <w:tcW w:w="2268" w:type="dxa"/>
            <w:tcBorders>
              <w:top w:val="single" w:sz="4" w:space="0" w:color="auto"/>
              <w:left w:val="single" w:sz="4" w:space="0" w:color="auto"/>
              <w:bottom w:val="single" w:sz="4" w:space="0" w:color="auto"/>
              <w:right w:val="single" w:sz="4" w:space="0" w:color="auto"/>
            </w:tcBorders>
            <w:hideMark/>
          </w:tcPr>
          <w:p w:rsidR="003550CC" w:rsidRDefault="003550CC" w:rsidP="009F00D4">
            <w:pPr>
              <w:rPr>
                <w:rFonts w:ascii="Times New Roman" w:hAnsi="Times New Roman" w:cs="Times New Roman"/>
                <w:b/>
                <w:bCs/>
                <w:lang w:val="kk-KZ"/>
              </w:rPr>
            </w:pPr>
            <w:r>
              <w:rPr>
                <w:rFonts w:ascii="Times New Roman" w:hAnsi="Times New Roman" w:cs="Times New Roman"/>
                <w:b/>
                <w:bCs/>
                <w:lang w:val="kk-KZ"/>
              </w:rPr>
              <w:t>1-сұрақ</w:t>
            </w:r>
          </w:p>
          <w:p w:rsidR="00713E6A" w:rsidRDefault="00713E6A" w:rsidP="009F00D4">
            <w:pPr>
              <w:rPr>
                <w:rFonts w:ascii="Times New Roman" w:hAnsi="Times New Roman" w:cs="Times New Roman"/>
                <w:b/>
                <w:bCs/>
                <w:lang w:val="kk-KZ"/>
              </w:rPr>
            </w:pPr>
            <w:r w:rsidRPr="00AC3C52">
              <w:rPr>
                <w:rFonts w:ascii="Times New Roman" w:hAnsi="Times New Roman" w:cs="Times New Roman"/>
                <w:b/>
                <w:bCs/>
                <w:lang w:val="kk-KZ"/>
              </w:rPr>
              <w:t>Курстың теориясы мен тұжырымдамасын білу және түсіну</w:t>
            </w:r>
          </w:p>
          <w:p w:rsidR="003550CC" w:rsidRPr="003550CC" w:rsidRDefault="003550CC" w:rsidP="009F00D4">
            <w:pPr>
              <w:rPr>
                <w:rFonts w:ascii="Times New Roman" w:hAnsi="Times New Roman" w:cs="Times New Roman"/>
                <w:b/>
                <w:bCs/>
                <w:lang w:val="kk-KZ"/>
              </w:rPr>
            </w:pPr>
            <w:r>
              <w:rPr>
                <w:rFonts w:ascii="Times New Roman" w:hAnsi="Times New Roman" w:cs="Times New Roman"/>
                <w:b/>
                <w:bCs/>
                <w:lang w:val="kk-KZ"/>
              </w:rPr>
              <w:t>30 балл</w:t>
            </w:r>
          </w:p>
        </w:tc>
        <w:tc>
          <w:tcPr>
            <w:tcW w:w="2550" w:type="dxa"/>
            <w:tcBorders>
              <w:top w:val="single" w:sz="4" w:space="0" w:color="auto"/>
              <w:left w:val="single" w:sz="4" w:space="0" w:color="auto"/>
              <w:bottom w:val="single" w:sz="4" w:space="0" w:color="auto"/>
              <w:right w:val="single" w:sz="4" w:space="0" w:color="auto"/>
            </w:tcBorders>
            <w:hideMark/>
          </w:tcPr>
          <w:p w:rsidR="00713E6A" w:rsidRPr="00AC3C52" w:rsidRDefault="00713E6A" w:rsidP="009F00D4">
            <w:pPr>
              <w:jc w:val="both"/>
              <w:rPr>
                <w:rFonts w:ascii="Times New Roman" w:hAnsi="Times New Roman" w:cs="Times New Roman"/>
                <w:bCs/>
                <w:lang w:val="kk-KZ"/>
              </w:rPr>
            </w:pPr>
            <w:r w:rsidRPr="00AC3C52">
              <w:rPr>
                <w:rFonts w:ascii="Times New Roman" w:hAnsi="Times New Roman" w:cs="Times New Roman"/>
                <w:bCs/>
                <w:lang w:val="kk-KZ"/>
              </w:rPr>
              <w:t>Сұрақтарға қажет жерде мысалдар</w:t>
            </w:r>
            <w:r w:rsidR="003550CC">
              <w:rPr>
                <w:rFonts w:ascii="Times New Roman" w:hAnsi="Times New Roman" w:cs="Times New Roman"/>
                <w:bCs/>
                <w:lang w:val="kk-KZ"/>
              </w:rPr>
              <w:t xml:space="preserve"> келтіре отырып</w:t>
            </w:r>
            <w:r w:rsidRPr="00AC3C52">
              <w:rPr>
                <w:rFonts w:ascii="Times New Roman" w:hAnsi="Times New Roman" w:cs="Times New Roman"/>
                <w:bCs/>
                <w:lang w:val="kk-KZ"/>
              </w:rPr>
              <w:t xml:space="preserve"> толық жауаптар берілген; </w:t>
            </w:r>
          </w:p>
          <w:p w:rsidR="00713E6A" w:rsidRPr="003550CC" w:rsidRDefault="00713E6A" w:rsidP="009F00D4">
            <w:pPr>
              <w:jc w:val="both"/>
              <w:rPr>
                <w:rFonts w:ascii="Times New Roman" w:hAnsi="Times New Roman" w:cs="Times New Roman"/>
                <w:b/>
                <w:bCs/>
                <w:lang w:val="kk-KZ"/>
              </w:rPr>
            </w:pPr>
            <w:r w:rsidRPr="00AC3C52">
              <w:rPr>
                <w:rFonts w:ascii="Times New Roman" w:hAnsi="Times New Roman" w:cs="Times New Roman"/>
                <w:bCs/>
                <w:lang w:val="kk-KZ"/>
              </w:rPr>
              <w:t>Жауаптар сауатты ғылыми тілде баяндалған, барлық терминдер мен ұғымдар дұрыс қолданылған және дұрыс ашылған.</w:t>
            </w:r>
          </w:p>
        </w:tc>
        <w:tc>
          <w:tcPr>
            <w:tcW w:w="2693" w:type="dxa"/>
            <w:tcBorders>
              <w:top w:val="single" w:sz="4" w:space="0" w:color="auto"/>
              <w:left w:val="single" w:sz="4" w:space="0" w:color="auto"/>
              <w:bottom w:val="single" w:sz="4" w:space="0" w:color="auto"/>
              <w:right w:val="single" w:sz="4" w:space="0" w:color="auto"/>
            </w:tcBorders>
            <w:hideMark/>
          </w:tcPr>
          <w:p w:rsidR="00713E6A" w:rsidRPr="003550CC" w:rsidRDefault="00713E6A" w:rsidP="003550CC">
            <w:pPr>
              <w:jc w:val="both"/>
              <w:rPr>
                <w:rFonts w:ascii="Times New Roman" w:hAnsi="Times New Roman" w:cs="Times New Roman"/>
                <w:b/>
                <w:bCs/>
                <w:lang w:val="kk-KZ"/>
              </w:rPr>
            </w:pPr>
            <w:r w:rsidRPr="00AC3C52">
              <w:rPr>
                <w:rFonts w:ascii="Times New Roman" w:hAnsi="Times New Roman" w:cs="Times New Roman"/>
                <w:bCs/>
                <w:lang w:val="kk-KZ"/>
              </w:rPr>
              <w:t>Сұрақтарға тұтастай дұрыс жауаптар берілді, бірақ принципті емес жеке дәлсіздіктер</w:t>
            </w:r>
            <w:r w:rsidR="003550CC">
              <w:rPr>
                <w:rFonts w:ascii="Times New Roman" w:hAnsi="Times New Roman" w:cs="Times New Roman"/>
                <w:bCs/>
                <w:lang w:val="kk-KZ"/>
              </w:rPr>
              <w:t xml:space="preserve"> жіберілген</w:t>
            </w:r>
            <w:r w:rsidRPr="00AC3C52">
              <w:rPr>
                <w:rFonts w:ascii="Times New Roman" w:hAnsi="Times New Roman" w:cs="Times New Roman"/>
                <w:bCs/>
                <w:lang w:val="kk-KZ"/>
              </w:rPr>
              <w:t xml:space="preserve">. Курстың барлық </w:t>
            </w:r>
            <w:r w:rsidR="003550CC">
              <w:rPr>
                <w:rFonts w:ascii="Times New Roman" w:hAnsi="Times New Roman" w:cs="Times New Roman"/>
                <w:bCs/>
                <w:lang w:val="kk-KZ"/>
              </w:rPr>
              <w:t xml:space="preserve">бірдей </w:t>
            </w:r>
            <w:r w:rsidRPr="00AC3C52">
              <w:rPr>
                <w:rFonts w:ascii="Times New Roman" w:hAnsi="Times New Roman" w:cs="Times New Roman"/>
                <w:bCs/>
                <w:lang w:val="kk-KZ"/>
              </w:rPr>
              <w:t>терминдері дұрыс қолданылмайды, жеке қате мәлімдемелер және презентация</w:t>
            </w:r>
            <w:r w:rsidR="003550CC">
              <w:rPr>
                <w:rFonts w:ascii="Times New Roman" w:hAnsi="Times New Roman" w:cs="Times New Roman"/>
                <w:bCs/>
                <w:lang w:val="kk-KZ"/>
              </w:rPr>
              <w:t>да</w:t>
            </w:r>
            <w:r w:rsidRPr="00AC3C52">
              <w:rPr>
                <w:rFonts w:ascii="Times New Roman" w:hAnsi="Times New Roman" w:cs="Times New Roman"/>
                <w:bCs/>
                <w:lang w:val="kk-KZ"/>
              </w:rPr>
              <w:t xml:space="preserve"> грамматикалық / стилистикалық қателіктері бар. Жауаптар мысалдармен дұрыс көрсетілмеген.</w:t>
            </w:r>
          </w:p>
        </w:tc>
        <w:tc>
          <w:tcPr>
            <w:tcW w:w="2798" w:type="dxa"/>
            <w:tcBorders>
              <w:top w:val="single" w:sz="4" w:space="0" w:color="auto"/>
              <w:left w:val="single" w:sz="4" w:space="0" w:color="auto"/>
              <w:bottom w:val="single" w:sz="4" w:space="0" w:color="auto"/>
              <w:right w:val="single" w:sz="4" w:space="0" w:color="auto"/>
            </w:tcBorders>
          </w:tcPr>
          <w:p w:rsidR="00713E6A" w:rsidRPr="009E1050" w:rsidRDefault="00713E6A" w:rsidP="005D2707">
            <w:pPr>
              <w:pStyle w:val="a4"/>
              <w:spacing w:before="0" w:beforeAutospacing="0" w:after="0" w:afterAutospacing="0"/>
              <w:jc w:val="both"/>
              <w:rPr>
                <w:b/>
                <w:bCs/>
                <w:kern w:val="2"/>
                <w:sz w:val="22"/>
                <w:szCs w:val="22"/>
                <w:lang w:val="kk-KZ"/>
              </w:rPr>
            </w:pPr>
            <w:r w:rsidRPr="00AC3C52">
              <w:rPr>
                <w:bCs/>
                <w:kern w:val="2"/>
                <w:sz w:val="22"/>
                <w:szCs w:val="22"/>
                <w:lang w:val="kk-KZ"/>
              </w:rPr>
              <w:t>Сұрақтарға жауаптар үзі</w:t>
            </w:r>
            <w:r w:rsidR="003550CC">
              <w:rPr>
                <w:bCs/>
                <w:kern w:val="2"/>
                <w:sz w:val="22"/>
                <w:szCs w:val="22"/>
                <w:lang w:val="kk-KZ"/>
              </w:rPr>
              <w:t>к-үзік</w:t>
            </w:r>
            <w:r w:rsidRPr="00AC3C52">
              <w:rPr>
                <w:bCs/>
                <w:kern w:val="2"/>
                <w:sz w:val="22"/>
                <w:szCs w:val="22"/>
                <w:lang w:val="kk-KZ"/>
              </w:rPr>
              <w:t xml:space="preserve"> </w:t>
            </w:r>
            <w:r w:rsidR="003550CC">
              <w:rPr>
                <w:bCs/>
                <w:kern w:val="2"/>
                <w:sz w:val="22"/>
                <w:szCs w:val="22"/>
                <w:lang w:val="kk-KZ"/>
              </w:rPr>
              <w:t>түрде</w:t>
            </w:r>
            <w:r w:rsidRPr="00AC3C52">
              <w:rPr>
                <w:bCs/>
                <w:kern w:val="2"/>
                <w:sz w:val="22"/>
                <w:szCs w:val="22"/>
                <w:lang w:val="kk-KZ"/>
              </w:rPr>
              <w:t xml:space="preserve">, дұрыс тұжырымдар </w:t>
            </w:r>
            <w:r w:rsidR="003550CC">
              <w:rPr>
                <w:bCs/>
                <w:kern w:val="2"/>
                <w:sz w:val="22"/>
                <w:szCs w:val="22"/>
                <w:lang w:val="kk-KZ"/>
              </w:rPr>
              <w:t>мен қате</w:t>
            </w:r>
            <w:r w:rsidRPr="00AC3C52">
              <w:rPr>
                <w:bCs/>
                <w:kern w:val="2"/>
                <w:sz w:val="22"/>
                <w:szCs w:val="22"/>
                <w:lang w:val="kk-KZ"/>
              </w:rPr>
              <w:t xml:space="preserve"> тұжырымдар аралас. Тақырыпты толық ашу үшін </w:t>
            </w:r>
            <w:r w:rsidR="003550CC" w:rsidRPr="00AC3C52">
              <w:rPr>
                <w:bCs/>
                <w:kern w:val="2"/>
                <w:sz w:val="22"/>
                <w:szCs w:val="22"/>
                <w:lang w:val="kk-KZ"/>
              </w:rPr>
              <w:t xml:space="preserve">курстың </w:t>
            </w:r>
            <w:r w:rsidRPr="00AC3C52">
              <w:rPr>
                <w:bCs/>
                <w:kern w:val="2"/>
                <w:sz w:val="22"/>
                <w:szCs w:val="22"/>
                <w:lang w:val="kk-KZ"/>
              </w:rPr>
              <w:t xml:space="preserve">қажетті мазмұндық блоктары қамтылмайды. </w:t>
            </w:r>
            <w:r w:rsidR="005D2707">
              <w:rPr>
                <w:bCs/>
                <w:kern w:val="2"/>
                <w:sz w:val="22"/>
                <w:szCs w:val="22"/>
                <w:lang w:val="kk-KZ"/>
              </w:rPr>
              <w:t>Магистрант</w:t>
            </w:r>
            <w:r w:rsidRPr="00AC3C52">
              <w:rPr>
                <w:bCs/>
                <w:kern w:val="2"/>
                <w:sz w:val="22"/>
                <w:szCs w:val="22"/>
                <w:lang w:val="kk-KZ"/>
              </w:rPr>
              <w:t xml:space="preserve"> жалпы оқу курсының тақырыбына назар аударады, бірақ нақты мәселелерді ашуда қиындықтарға тап болады.</w:t>
            </w:r>
          </w:p>
        </w:tc>
        <w:tc>
          <w:tcPr>
            <w:tcW w:w="2578"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jc w:val="both"/>
              <w:rPr>
                <w:rFonts w:ascii="Times New Roman" w:hAnsi="Times New Roman" w:cs="Times New Roman"/>
                <w:shd w:val="clear" w:color="auto" w:fill="FFFFFF"/>
                <w:lang w:val="kk-KZ"/>
              </w:rPr>
            </w:pPr>
            <w:r w:rsidRPr="00AC3C52">
              <w:rPr>
                <w:rFonts w:ascii="Times New Roman" w:hAnsi="Times New Roman" w:cs="Times New Roman"/>
                <w:shd w:val="clear" w:color="auto" w:fill="FFFFFF"/>
                <w:lang w:val="kk-KZ"/>
              </w:rPr>
              <w:t>Жауаптар сұрақтардың мазмұнына сәйкес келмейді. Оқу курсы үшін сұрақтардағы негізгі ұғымдар қате түсіндіріледі.</w:t>
            </w:r>
          </w:p>
          <w:p w:rsidR="00713E6A" w:rsidRPr="003550CC" w:rsidRDefault="00713E6A" w:rsidP="009F00D4">
            <w:pPr>
              <w:jc w:val="both"/>
              <w:rPr>
                <w:rFonts w:ascii="Times New Roman" w:hAnsi="Times New Roman" w:cs="Times New Roman"/>
                <w:b/>
                <w:bCs/>
                <w:lang w:val="kk-KZ"/>
              </w:rPr>
            </w:pPr>
          </w:p>
        </w:tc>
        <w:tc>
          <w:tcPr>
            <w:tcW w:w="2578" w:type="dxa"/>
            <w:tcBorders>
              <w:top w:val="single" w:sz="4" w:space="0" w:color="auto"/>
              <w:left w:val="single" w:sz="4" w:space="0" w:color="auto"/>
              <w:bottom w:val="single" w:sz="4" w:space="0" w:color="auto"/>
              <w:right w:val="single" w:sz="4" w:space="0" w:color="auto"/>
            </w:tcBorders>
            <w:hideMark/>
          </w:tcPr>
          <w:p w:rsidR="00713E6A" w:rsidRPr="00AC3C52" w:rsidRDefault="00713E6A" w:rsidP="009F00D4">
            <w:pPr>
              <w:jc w:val="both"/>
              <w:rPr>
                <w:rFonts w:ascii="Times New Roman" w:hAnsi="Times New Roman" w:cs="Times New Roman"/>
                <w:shd w:val="clear" w:color="auto" w:fill="FFFFFF"/>
                <w:lang w:val="kk-KZ"/>
              </w:rPr>
            </w:pPr>
            <w:r w:rsidRPr="00AC3C52">
              <w:rPr>
                <w:rFonts w:ascii="Times New Roman" w:hAnsi="Times New Roman" w:cs="Times New Roman"/>
                <w:shd w:val="clear" w:color="auto" w:fill="FFFFFF"/>
                <w:lang w:val="kk-KZ"/>
              </w:rPr>
              <w:t>Сұрақтарға жауаптар жоқ; студент оқу материалының көп немесе маңызды бөлігін білме</w:t>
            </w:r>
            <w:r w:rsidR="003550CC">
              <w:rPr>
                <w:rFonts w:ascii="Times New Roman" w:hAnsi="Times New Roman" w:cs="Times New Roman"/>
                <w:shd w:val="clear" w:color="auto" w:fill="FFFFFF"/>
                <w:lang w:val="kk-KZ"/>
              </w:rPr>
              <w:t>йд</w:t>
            </w:r>
            <w:r w:rsidRPr="00AC3C52">
              <w:rPr>
                <w:rFonts w:ascii="Times New Roman" w:hAnsi="Times New Roman" w:cs="Times New Roman"/>
                <w:shd w:val="clear" w:color="auto" w:fill="FFFFFF"/>
                <w:lang w:val="kk-KZ"/>
              </w:rPr>
              <w:t>і немесе түсінбе</w:t>
            </w:r>
            <w:r w:rsidR="003550CC">
              <w:rPr>
                <w:rFonts w:ascii="Times New Roman" w:hAnsi="Times New Roman" w:cs="Times New Roman"/>
                <w:shd w:val="clear" w:color="auto" w:fill="FFFFFF"/>
                <w:lang w:val="kk-KZ"/>
              </w:rPr>
              <w:t>йді</w:t>
            </w:r>
            <w:r w:rsidRPr="00AC3C52">
              <w:rPr>
                <w:rFonts w:ascii="Times New Roman" w:hAnsi="Times New Roman" w:cs="Times New Roman"/>
                <w:shd w:val="clear" w:color="auto" w:fill="FFFFFF"/>
                <w:lang w:val="kk-KZ"/>
              </w:rPr>
              <w:t>.</w:t>
            </w:r>
          </w:p>
          <w:p w:rsidR="00713E6A" w:rsidRPr="003550CC" w:rsidRDefault="00713E6A" w:rsidP="003550CC">
            <w:pPr>
              <w:jc w:val="both"/>
              <w:rPr>
                <w:rFonts w:ascii="Times New Roman" w:hAnsi="Times New Roman" w:cs="Times New Roman"/>
                <w:shd w:val="clear" w:color="auto" w:fill="FFFFFF"/>
                <w:lang w:val="kk-KZ"/>
              </w:rPr>
            </w:pPr>
            <w:r w:rsidRPr="00AC3C52">
              <w:rPr>
                <w:rFonts w:ascii="Times New Roman" w:hAnsi="Times New Roman" w:cs="Times New Roman"/>
                <w:shd w:val="clear" w:color="auto" w:fill="FFFFFF"/>
                <w:lang w:val="kk-KZ"/>
              </w:rPr>
              <w:t xml:space="preserve">Қорытынды бақылау жүргізу </w:t>
            </w:r>
            <w:r w:rsidR="003550CC">
              <w:rPr>
                <w:rFonts w:ascii="Times New Roman" w:hAnsi="Times New Roman" w:cs="Times New Roman"/>
                <w:shd w:val="clear" w:color="auto" w:fill="FFFFFF"/>
                <w:lang w:val="kk-KZ"/>
              </w:rPr>
              <w:t>ережелері</w:t>
            </w:r>
            <w:r w:rsidRPr="00AC3C52">
              <w:rPr>
                <w:rFonts w:ascii="Times New Roman" w:hAnsi="Times New Roman" w:cs="Times New Roman"/>
                <w:shd w:val="clear" w:color="auto" w:fill="FFFFFF"/>
                <w:lang w:val="kk-KZ"/>
              </w:rPr>
              <w:t xml:space="preserve"> бұз</w:t>
            </w:r>
            <w:r w:rsidR="003550CC">
              <w:rPr>
                <w:rFonts w:ascii="Times New Roman" w:hAnsi="Times New Roman" w:cs="Times New Roman"/>
                <w:shd w:val="clear" w:color="auto" w:fill="FFFFFF"/>
                <w:lang w:val="kk-KZ"/>
              </w:rPr>
              <w:t>ылған жағдайда</w:t>
            </w:r>
            <w:r w:rsidRPr="00AC3C52">
              <w:rPr>
                <w:rFonts w:ascii="Times New Roman" w:hAnsi="Times New Roman" w:cs="Times New Roman"/>
                <w:shd w:val="clear" w:color="auto" w:fill="FFFFFF"/>
                <w:lang w:val="kk-KZ"/>
              </w:rPr>
              <w:t>.</w:t>
            </w:r>
          </w:p>
        </w:tc>
      </w:tr>
      <w:tr w:rsidR="00713E6A" w:rsidRPr="005D2707" w:rsidTr="009F00D4">
        <w:trPr>
          <w:trHeight w:val="2773"/>
        </w:trPr>
        <w:tc>
          <w:tcPr>
            <w:tcW w:w="2268" w:type="dxa"/>
            <w:tcBorders>
              <w:top w:val="single" w:sz="4" w:space="0" w:color="auto"/>
              <w:left w:val="single" w:sz="4" w:space="0" w:color="auto"/>
              <w:bottom w:val="single" w:sz="4" w:space="0" w:color="auto"/>
              <w:right w:val="single" w:sz="4" w:space="0" w:color="auto"/>
            </w:tcBorders>
            <w:hideMark/>
          </w:tcPr>
          <w:p w:rsidR="00BE1E2F" w:rsidRDefault="00BE1E2F" w:rsidP="009F00D4">
            <w:pPr>
              <w:rPr>
                <w:rFonts w:ascii="Times New Roman" w:hAnsi="Times New Roman" w:cs="Times New Roman"/>
                <w:b/>
                <w:bCs/>
                <w:lang w:val="kk-KZ"/>
              </w:rPr>
            </w:pPr>
            <w:r>
              <w:rPr>
                <w:rFonts w:ascii="Times New Roman" w:hAnsi="Times New Roman" w:cs="Times New Roman"/>
                <w:b/>
                <w:bCs/>
                <w:lang w:val="kk-KZ"/>
              </w:rPr>
              <w:lastRenderedPageBreak/>
              <w:t>2-сұрақ</w:t>
            </w:r>
          </w:p>
          <w:p w:rsidR="00713E6A" w:rsidRPr="00AC3C52" w:rsidRDefault="00713E6A" w:rsidP="009F00D4">
            <w:pPr>
              <w:rPr>
                <w:rFonts w:ascii="Times New Roman" w:hAnsi="Times New Roman" w:cs="Times New Roman"/>
                <w:b/>
                <w:bCs/>
                <w:lang w:val="kk-KZ"/>
              </w:rPr>
            </w:pPr>
            <w:r w:rsidRPr="00AC3C52">
              <w:rPr>
                <w:rFonts w:ascii="Times New Roman" w:hAnsi="Times New Roman" w:cs="Times New Roman"/>
                <w:b/>
                <w:bCs/>
                <w:lang w:val="kk-KZ"/>
              </w:rPr>
              <w:t>Курстың теориясы мен тұжырымдамасын білу және түсіну</w:t>
            </w:r>
          </w:p>
          <w:p w:rsidR="00713E6A" w:rsidRDefault="00713E6A" w:rsidP="009F00D4">
            <w:pPr>
              <w:rPr>
                <w:rFonts w:ascii="Times New Roman" w:hAnsi="Times New Roman" w:cs="Times New Roman"/>
                <w:b/>
                <w:bCs/>
                <w:lang w:val="kk-KZ"/>
              </w:rPr>
            </w:pPr>
            <w:r w:rsidRPr="00AC3C52">
              <w:rPr>
                <w:rFonts w:ascii="Times New Roman" w:hAnsi="Times New Roman" w:cs="Times New Roman"/>
                <w:b/>
                <w:bCs/>
                <w:lang w:val="kk-KZ"/>
              </w:rPr>
              <w:t>таңдалған әдістеме мен технологияны нақты қолданбалы тапсырмаларға қолдану</w:t>
            </w:r>
          </w:p>
          <w:p w:rsidR="00BE1E2F" w:rsidRPr="003550CC" w:rsidRDefault="00BE1E2F" w:rsidP="009F00D4">
            <w:pPr>
              <w:rPr>
                <w:rFonts w:ascii="Times New Roman" w:hAnsi="Times New Roman" w:cs="Times New Roman"/>
                <w:b/>
                <w:bCs/>
                <w:lang w:val="kk-KZ"/>
              </w:rPr>
            </w:pPr>
            <w:r>
              <w:rPr>
                <w:rFonts w:ascii="Times New Roman" w:hAnsi="Times New Roman" w:cs="Times New Roman"/>
                <w:b/>
                <w:bCs/>
                <w:lang w:val="kk-KZ"/>
              </w:rPr>
              <w:t>30 балл</w:t>
            </w:r>
          </w:p>
        </w:tc>
        <w:tc>
          <w:tcPr>
            <w:tcW w:w="2550"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jc w:val="both"/>
              <w:rPr>
                <w:rFonts w:ascii="Times New Roman" w:hAnsi="Times New Roman" w:cs="Times New Roman"/>
                <w:lang w:val="kk-KZ"/>
              </w:rPr>
            </w:pPr>
            <w:r w:rsidRPr="00AC3C52">
              <w:rPr>
                <w:rFonts w:ascii="Times New Roman" w:hAnsi="Times New Roman" w:cs="Times New Roman"/>
                <w:lang w:val="kk-KZ"/>
              </w:rPr>
              <w:t xml:space="preserve">Курстың технологиясы мен </w:t>
            </w:r>
            <w:r w:rsidR="00BE1E2F">
              <w:rPr>
                <w:rFonts w:ascii="Times New Roman" w:hAnsi="Times New Roman" w:cs="Times New Roman"/>
                <w:lang w:val="kk-KZ"/>
              </w:rPr>
              <w:t>методологиясы</w:t>
            </w:r>
            <w:r w:rsidRPr="00AC3C52">
              <w:rPr>
                <w:rFonts w:ascii="Times New Roman" w:hAnsi="Times New Roman" w:cs="Times New Roman"/>
                <w:lang w:val="kk-KZ"/>
              </w:rPr>
              <w:t xml:space="preserve"> білім алушыларды даярлау бағытының ерекшелігін ескере отырып, терең мағынада қолданылады; ғылыми ұғымдар қойылған тапсырмаға еркін қолданылады, содан кейін негізгі проблеманы логикалық және дәлелді түрде ашады;</w:t>
            </w:r>
          </w:p>
          <w:p w:rsidR="00713E6A" w:rsidRPr="00AC3C52" w:rsidRDefault="00713E6A" w:rsidP="009F00D4">
            <w:pPr>
              <w:jc w:val="both"/>
              <w:rPr>
                <w:rFonts w:ascii="Times New Roman" w:hAnsi="Times New Roman" w:cs="Times New Roman"/>
                <w:lang w:val="kk-KZ"/>
              </w:rPr>
            </w:pPr>
          </w:p>
          <w:p w:rsidR="00713E6A" w:rsidRPr="003550CC" w:rsidRDefault="00713E6A" w:rsidP="009F00D4">
            <w:pPr>
              <w:jc w:val="both"/>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713E6A" w:rsidRPr="003550CC" w:rsidRDefault="00713E6A" w:rsidP="009F00D4">
            <w:pPr>
              <w:jc w:val="both"/>
              <w:rPr>
                <w:rFonts w:ascii="Times New Roman" w:hAnsi="Times New Roman" w:cs="Times New Roman"/>
                <w:lang w:val="kk-KZ"/>
              </w:rPr>
            </w:pPr>
            <w:r w:rsidRPr="00AC3C52">
              <w:rPr>
                <w:rFonts w:ascii="Times New Roman" w:hAnsi="Times New Roman" w:cs="Times New Roman"/>
                <w:lang w:val="kk-KZ"/>
              </w:rPr>
              <w:t>Курстың әдіснамасы мен студенттің алған білімі әлсіз интеграцияланған және емтихан билетінде ұсынылған нақты практикалық тапсырмаларды шешуге бейімделген. Білім алушы  жауаптары әлсіз құрылымдалған, жауапта маңызды емес нақты қателер бар, оларды өздігінен түзете алады;</w:t>
            </w:r>
          </w:p>
        </w:tc>
        <w:tc>
          <w:tcPr>
            <w:tcW w:w="2798"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jc w:val="both"/>
              <w:rPr>
                <w:rFonts w:ascii="Times New Roman" w:hAnsi="Times New Roman" w:cs="Times New Roman"/>
                <w:lang w:val="kk-KZ"/>
              </w:rPr>
            </w:pPr>
            <w:r w:rsidRPr="00AC3C52">
              <w:rPr>
                <w:rFonts w:ascii="Times New Roman" w:hAnsi="Times New Roman" w:cs="Times New Roman"/>
                <w:lang w:val="kk-KZ"/>
              </w:rPr>
              <w:t>Курстың құралдары үстірт қолданылады, мазмұны аз, жауапта нақты емес, презентация логикасы бұзылған, ұсынылған материалдың мағынасы жоқ, пәнаралық байланыстар туралы түсінік жоқ.</w:t>
            </w:r>
          </w:p>
          <w:p w:rsidR="00713E6A" w:rsidRPr="00AC3C52" w:rsidRDefault="00713E6A" w:rsidP="009F00D4">
            <w:pPr>
              <w:jc w:val="both"/>
              <w:rPr>
                <w:rFonts w:ascii="Times New Roman" w:hAnsi="Times New Roman" w:cs="Times New Roman"/>
                <w:lang w:val="kk-KZ"/>
              </w:rPr>
            </w:pPr>
          </w:p>
          <w:p w:rsidR="00713E6A" w:rsidRPr="003550CC" w:rsidRDefault="00713E6A" w:rsidP="009F00D4">
            <w:pPr>
              <w:jc w:val="both"/>
              <w:rPr>
                <w:rFonts w:ascii="Times New Roman" w:hAnsi="Times New Roman" w:cs="Times New Roman"/>
                <w:lang w:val="kk-KZ"/>
              </w:rPr>
            </w:pPr>
            <w:r w:rsidRPr="00AC3C52">
              <w:rPr>
                <w:rFonts w:ascii="Times New Roman" w:hAnsi="Times New Roman" w:cs="Times New Roman"/>
                <w:lang w:val="kk-KZ"/>
              </w:rPr>
              <w:t xml:space="preserve"> </w:t>
            </w:r>
          </w:p>
        </w:tc>
        <w:tc>
          <w:tcPr>
            <w:tcW w:w="2578" w:type="dxa"/>
            <w:tcBorders>
              <w:top w:val="single" w:sz="4" w:space="0" w:color="auto"/>
              <w:left w:val="single" w:sz="4" w:space="0" w:color="auto"/>
              <w:bottom w:val="single" w:sz="4" w:space="0" w:color="auto"/>
              <w:right w:val="single" w:sz="4" w:space="0" w:color="auto"/>
            </w:tcBorders>
            <w:hideMark/>
          </w:tcPr>
          <w:p w:rsidR="00713E6A" w:rsidRPr="003550CC" w:rsidRDefault="00713E6A" w:rsidP="009F00D4">
            <w:pPr>
              <w:jc w:val="both"/>
              <w:rPr>
                <w:rFonts w:ascii="Times New Roman" w:hAnsi="Times New Roman" w:cs="Times New Roman"/>
                <w:lang w:val="kk-KZ"/>
              </w:rPr>
            </w:pPr>
            <w:r w:rsidRPr="00AC3C52">
              <w:rPr>
                <w:rFonts w:ascii="Times New Roman" w:hAnsi="Times New Roman" w:cs="Times New Roman"/>
                <w:lang w:val="kk-KZ"/>
              </w:rPr>
              <w:t>Пәннің маңызды бөлігін дұрыс қолданбайды, студент өз бетінше түзете алмайтын елеулі нақты қателіктер жібереді, емтихан мазмұны бойынша қосымша сұрақтардың көпшілігіне білім алушыға жауап беру қиынға соғады немесе дұрыс жауап бермейді.</w:t>
            </w:r>
          </w:p>
        </w:tc>
        <w:tc>
          <w:tcPr>
            <w:tcW w:w="2578" w:type="dxa"/>
            <w:tcBorders>
              <w:top w:val="single" w:sz="4" w:space="0" w:color="auto"/>
              <w:left w:val="single" w:sz="4" w:space="0" w:color="auto"/>
              <w:bottom w:val="single" w:sz="4" w:space="0" w:color="auto"/>
              <w:right w:val="single" w:sz="4" w:space="0" w:color="auto"/>
            </w:tcBorders>
            <w:hideMark/>
          </w:tcPr>
          <w:p w:rsidR="00713E6A" w:rsidRPr="00AC3C52" w:rsidRDefault="00713E6A" w:rsidP="009F00D4">
            <w:pPr>
              <w:shd w:val="clear" w:color="auto" w:fill="FFFFFF"/>
              <w:jc w:val="both"/>
              <w:rPr>
                <w:rFonts w:ascii="Times New Roman" w:hAnsi="Times New Roman" w:cs="Times New Roman"/>
                <w:lang w:val="kk-KZ"/>
              </w:rPr>
            </w:pPr>
            <w:r w:rsidRPr="00AC3C52">
              <w:rPr>
                <w:rFonts w:ascii="Times New Roman" w:hAnsi="Times New Roman" w:cs="Times New Roman"/>
                <w:lang w:val="kk-KZ"/>
              </w:rPr>
              <w:t>Тапсырманы шешу және курсты түсіндіру үшін білімді қолдана алмау; жауап беру кезінде (бір сұраққа) 3-4-тен астам өрескел қателіктер жібереді, оны тіпті мұғалімнің көмегімен түзете алмайды; материалды толық игермеген.</w:t>
            </w:r>
          </w:p>
          <w:p w:rsidR="00713E6A" w:rsidRPr="003550CC" w:rsidRDefault="00713E6A" w:rsidP="009F00D4">
            <w:pPr>
              <w:shd w:val="clear" w:color="auto" w:fill="FFFFFF"/>
              <w:jc w:val="both"/>
              <w:rPr>
                <w:rFonts w:ascii="Times New Roman" w:hAnsi="Times New Roman" w:cs="Times New Roman"/>
                <w:lang w:val="kk-KZ"/>
              </w:rPr>
            </w:pPr>
            <w:r w:rsidRPr="00AC3C52">
              <w:rPr>
                <w:rFonts w:ascii="Times New Roman" w:hAnsi="Times New Roman" w:cs="Times New Roman"/>
                <w:lang w:val="kk-KZ"/>
              </w:rPr>
              <w:t>Қорытынды бақылау жүргізу қағидаларын бұзу.</w:t>
            </w:r>
          </w:p>
        </w:tc>
      </w:tr>
      <w:tr w:rsidR="00713E6A" w:rsidRPr="005D2707" w:rsidTr="009F00D4">
        <w:trPr>
          <w:trHeight w:val="6308"/>
        </w:trPr>
        <w:tc>
          <w:tcPr>
            <w:tcW w:w="2268" w:type="dxa"/>
            <w:tcBorders>
              <w:top w:val="single" w:sz="4" w:space="0" w:color="auto"/>
              <w:left w:val="single" w:sz="4" w:space="0" w:color="auto"/>
              <w:bottom w:val="single" w:sz="4" w:space="0" w:color="auto"/>
              <w:right w:val="single" w:sz="4" w:space="0" w:color="auto"/>
            </w:tcBorders>
            <w:hideMark/>
          </w:tcPr>
          <w:p w:rsidR="00BE1E2F" w:rsidRDefault="00BE1E2F" w:rsidP="009F00D4">
            <w:pPr>
              <w:rPr>
                <w:rFonts w:ascii="Times New Roman" w:hAnsi="Times New Roman" w:cs="Times New Roman"/>
                <w:b/>
                <w:bCs/>
                <w:lang w:val="kk-KZ"/>
              </w:rPr>
            </w:pPr>
            <w:r>
              <w:rPr>
                <w:rFonts w:ascii="Times New Roman" w:hAnsi="Times New Roman" w:cs="Times New Roman"/>
                <w:b/>
                <w:bCs/>
                <w:lang w:val="kk-KZ"/>
              </w:rPr>
              <w:lastRenderedPageBreak/>
              <w:t>3-сұрақ</w:t>
            </w:r>
          </w:p>
          <w:p w:rsidR="00713E6A" w:rsidRDefault="00713E6A" w:rsidP="009F00D4">
            <w:pPr>
              <w:rPr>
                <w:rFonts w:ascii="Times New Roman" w:hAnsi="Times New Roman" w:cs="Times New Roman"/>
                <w:b/>
                <w:bCs/>
                <w:lang w:val="kk-KZ"/>
              </w:rPr>
            </w:pPr>
            <w:r w:rsidRPr="00AC3C52">
              <w:rPr>
                <w:rFonts w:ascii="Times New Roman" w:hAnsi="Times New Roman" w:cs="Times New Roman"/>
                <w:b/>
                <w:bCs/>
                <w:lang w:val="kk-KZ"/>
              </w:rPr>
              <w:t>Таңдалған әдістеменің ұсынылған практикалық тапсырмаға қолданылуын бағалау және талдау, нәтижені негіздеу</w:t>
            </w:r>
          </w:p>
          <w:p w:rsidR="00BE1E2F" w:rsidRPr="003550CC" w:rsidRDefault="00BE1E2F" w:rsidP="009F00D4">
            <w:pPr>
              <w:rPr>
                <w:rFonts w:ascii="Times New Roman" w:hAnsi="Times New Roman" w:cs="Times New Roman"/>
                <w:b/>
                <w:bCs/>
                <w:lang w:val="kk-KZ"/>
              </w:rPr>
            </w:pPr>
            <w:r>
              <w:rPr>
                <w:rFonts w:ascii="Times New Roman" w:hAnsi="Times New Roman" w:cs="Times New Roman"/>
                <w:b/>
                <w:bCs/>
                <w:lang w:val="kk-KZ"/>
              </w:rPr>
              <w:t>40 балл</w:t>
            </w:r>
          </w:p>
        </w:tc>
        <w:tc>
          <w:tcPr>
            <w:tcW w:w="2550" w:type="dxa"/>
            <w:tcBorders>
              <w:top w:val="single" w:sz="4" w:space="0" w:color="auto"/>
              <w:left w:val="single" w:sz="4" w:space="0" w:color="auto"/>
              <w:bottom w:val="single" w:sz="4" w:space="0" w:color="auto"/>
              <w:right w:val="single" w:sz="4" w:space="0" w:color="auto"/>
            </w:tcBorders>
            <w:hideMark/>
          </w:tcPr>
          <w:p w:rsidR="00713E6A" w:rsidRPr="003550CC" w:rsidRDefault="00713E6A" w:rsidP="009F00D4">
            <w:pPr>
              <w:jc w:val="both"/>
              <w:rPr>
                <w:rFonts w:ascii="Times New Roman" w:hAnsi="Times New Roman" w:cs="Times New Roman"/>
                <w:lang w:val="kk-KZ"/>
              </w:rPr>
            </w:pPr>
            <w:r w:rsidRPr="00AC3C52">
              <w:rPr>
                <w:rFonts w:ascii="Times New Roman" w:hAnsi="Times New Roman" w:cs="Times New Roman"/>
                <w:lang w:val="kk-KZ"/>
              </w:rPr>
              <w:t>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тәжірибесінен суреттеледі; диалог жүргізу және ғылыми пікірталасқа түсу қабілетін көрсетеді.</w:t>
            </w:r>
          </w:p>
        </w:tc>
        <w:tc>
          <w:tcPr>
            <w:tcW w:w="2693" w:type="dxa"/>
            <w:tcBorders>
              <w:top w:val="single" w:sz="4" w:space="0" w:color="auto"/>
              <w:left w:val="single" w:sz="4" w:space="0" w:color="auto"/>
              <w:bottom w:val="single" w:sz="4" w:space="0" w:color="auto"/>
              <w:right w:val="single" w:sz="4" w:space="0" w:color="auto"/>
            </w:tcBorders>
            <w:hideMark/>
          </w:tcPr>
          <w:p w:rsidR="00713E6A" w:rsidRPr="003550CC" w:rsidRDefault="00713E6A" w:rsidP="009F00D4">
            <w:pPr>
              <w:shd w:val="clear" w:color="auto" w:fill="FFFFFF"/>
              <w:jc w:val="both"/>
              <w:rPr>
                <w:rFonts w:ascii="Times New Roman" w:hAnsi="Times New Roman" w:cs="Times New Roman"/>
                <w:lang w:val="kk-KZ"/>
              </w:rPr>
            </w:pPr>
            <w:r w:rsidRPr="00AC3C52">
              <w:rPr>
                <w:rFonts w:ascii="Times New Roman" w:hAnsi="Times New Roman" w:cs="Times New Roman"/>
                <w:lang w:val="kk-KZ"/>
              </w:rPr>
              <w:t>Курстың әдістері мен технологияларын қолдануды интеграциялау және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798"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jc w:val="both"/>
              <w:rPr>
                <w:rFonts w:ascii="Times New Roman" w:hAnsi="Times New Roman" w:cs="Times New Roman"/>
                <w:lang w:val="kk-KZ"/>
              </w:rPr>
            </w:pPr>
            <w:r w:rsidRPr="00AC3C52">
              <w:rPr>
                <w:rFonts w:ascii="Times New Roman" w:hAnsi="Times New Roman" w:cs="Times New Roman"/>
                <w:lang w:val="kk-KZ"/>
              </w:rPr>
              <w:t>Курстың заңдылықтары мен принциптерінің үстіртін негіздемесі, оқу бағдарламасына сәйкес материалдың негізгі көлемін және жетекші сұрақтардың талабымен әлсіз қолдану; оны өз бетінше орындауда қиындықтар туындауы.</w:t>
            </w:r>
          </w:p>
          <w:p w:rsidR="00713E6A" w:rsidRPr="00AC3C52" w:rsidRDefault="00713E6A" w:rsidP="009F00D4">
            <w:pPr>
              <w:jc w:val="both"/>
              <w:rPr>
                <w:rFonts w:ascii="Times New Roman" w:hAnsi="Times New Roman" w:cs="Times New Roman"/>
                <w:lang w:val="kk-KZ"/>
              </w:rPr>
            </w:pPr>
          </w:p>
          <w:p w:rsidR="00713E6A" w:rsidRPr="00AC3C52" w:rsidRDefault="00713E6A" w:rsidP="009F00D4">
            <w:pPr>
              <w:jc w:val="both"/>
              <w:rPr>
                <w:rFonts w:ascii="Times New Roman" w:hAnsi="Times New Roman" w:cs="Times New Roman"/>
                <w:lang w:val="kk-KZ"/>
              </w:rPr>
            </w:pPr>
          </w:p>
          <w:p w:rsidR="00713E6A" w:rsidRPr="00AC3C52" w:rsidRDefault="00713E6A" w:rsidP="009F00D4">
            <w:pPr>
              <w:jc w:val="both"/>
              <w:rPr>
                <w:rFonts w:ascii="Times New Roman" w:hAnsi="Times New Roman" w:cs="Times New Roman"/>
                <w:lang w:val="kk-KZ"/>
              </w:rPr>
            </w:pPr>
          </w:p>
          <w:p w:rsidR="00713E6A" w:rsidRPr="003550CC" w:rsidRDefault="00713E6A" w:rsidP="009F00D4">
            <w:pPr>
              <w:shd w:val="clear" w:color="auto" w:fill="FFFFFF"/>
              <w:jc w:val="both"/>
              <w:rPr>
                <w:rFonts w:ascii="Times New Roman" w:eastAsia="Times New Roman" w:hAnsi="Times New Roman" w:cs="Times New Roman"/>
                <w:kern w:val="0"/>
                <w:lang w:val="kk-KZ"/>
              </w:rPr>
            </w:pPr>
          </w:p>
        </w:tc>
        <w:tc>
          <w:tcPr>
            <w:tcW w:w="2578" w:type="dxa"/>
            <w:tcBorders>
              <w:top w:val="single" w:sz="4" w:space="0" w:color="auto"/>
              <w:left w:val="single" w:sz="4" w:space="0" w:color="auto"/>
              <w:bottom w:val="single" w:sz="4" w:space="0" w:color="auto"/>
              <w:right w:val="single" w:sz="4" w:space="0" w:color="auto"/>
            </w:tcBorders>
          </w:tcPr>
          <w:p w:rsidR="00713E6A" w:rsidRPr="00AC3C52" w:rsidRDefault="00713E6A" w:rsidP="009F00D4">
            <w:pPr>
              <w:shd w:val="clear" w:color="auto" w:fill="FFFFFF"/>
              <w:jc w:val="both"/>
              <w:rPr>
                <w:rFonts w:ascii="Times New Roman" w:eastAsia="Times New Roman" w:hAnsi="Times New Roman" w:cs="Times New Roman"/>
                <w:kern w:val="0"/>
                <w:lang w:val="kk-KZ"/>
              </w:rPr>
            </w:pPr>
            <w:r w:rsidRPr="00AC3C52">
              <w:rPr>
                <w:rFonts w:ascii="Times New Roman" w:eastAsia="Times New Roman" w:hAnsi="Times New Roman" w:cs="Times New Roman"/>
                <w:kern w:val="0"/>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p w:rsidR="00713E6A" w:rsidRPr="00AC3C52" w:rsidRDefault="00713E6A" w:rsidP="009F00D4">
            <w:pPr>
              <w:shd w:val="clear" w:color="auto" w:fill="FFFFFF"/>
              <w:jc w:val="both"/>
              <w:rPr>
                <w:rFonts w:ascii="Times New Roman" w:eastAsia="Times New Roman" w:hAnsi="Times New Roman" w:cs="Times New Roman"/>
                <w:kern w:val="0"/>
                <w:lang w:val="kk-KZ"/>
              </w:rPr>
            </w:pPr>
          </w:p>
          <w:p w:rsidR="00713E6A" w:rsidRPr="00AC3C52" w:rsidRDefault="00713E6A" w:rsidP="009F00D4">
            <w:pPr>
              <w:shd w:val="clear" w:color="auto" w:fill="FFFFFF"/>
              <w:jc w:val="both"/>
              <w:rPr>
                <w:rFonts w:ascii="Times New Roman" w:eastAsia="Times New Roman" w:hAnsi="Times New Roman" w:cs="Times New Roman"/>
                <w:kern w:val="0"/>
                <w:lang w:val="kk-KZ"/>
              </w:rPr>
            </w:pPr>
          </w:p>
          <w:p w:rsidR="00713E6A" w:rsidRPr="00AC3C52" w:rsidRDefault="00713E6A" w:rsidP="009F00D4">
            <w:pPr>
              <w:shd w:val="clear" w:color="auto" w:fill="FFFFFF"/>
              <w:jc w:val="both"/>
              <w:rPr>
                <w:rFonts w:ascii="Times New Roman" w:eastAsia="Times New Roman" w:hAnsi="Times New Roman" w:cs="Times New Roman"/>
                <w:kern w:val="0"/>
                <w:lang w:val="kk-KZ"/>
              </w:rPr>
            </w:pPr>
          </w:p>
          <w:p w:rsidR="00713E6A" w:rsidRPr="003550CC" w:rsidRDefault="00713E6A" w:rsidP="009F00D4">
            <w:pPr>
              <w:jc w:val="both"/>
              <w:rPr>
                <w:rFonts w:ascii="Times New Roman" w:hAnsi="Times New Roman" w:cs="Times New Roman"/>
                <w:lang w:val="kk-KZ"/>
              </w:rPr>
            </w:pPr>
          </w:p>
        </w:tc>
        <w:tc>
          <w:tcPr>
            <w:tcW w:w="2578" w:type="dxa"/>
            <w:tcBorders>
              <w:top w:val="single" w:sz="4" w:space="0" w:color="auto"/>
              <w:left w:val="single" w:sz="4" w:space="0" w:color="auto"/>
              <w:bottom w:val="single" w:sz="4" w:space="0" w:color="auto"/>
              <w:right w:val="single" w:sz="4" w:space="0" w:color="auto"/>
            </w:tcBorders>
            <w:hideMark/>
          </w:tcPr>
          <w:p w:rsidR="00713E6A" w:rsidRPr="00AC3C52" w:rsidRDefault="00713E6A" w:rsidP="009F00D4">
            <w:pPr>
              <w:shd w:val="clear" w:color="auto" w:fill="FFFFFF"/>
              <w:jc w:val="both"/>
              <w:rPr>
                <w:rFonts w:ascii="Times New Roman" w:eastAsia="Times New Roman" w:hAnsi="Times New Roman" w:cs="Times New Roman"/>
                <w:bCs/>
                <w:kern w:val="0"/>
                <w:lang w:val="kk-KZ"/>
              </w:rPr>
            </w:pPr>
            <w:r w:rsidRPr="00AC3C52">
              <w:rPr>
                <w:rFonts w:ascii="Times New Roman" w:eastAsia="Times New Roman" w:hAnsi="Times New Roman" w:cs="Times New Roman"/>
                <w:bCs/>
                <w:kern w:val="0"/>
                <w:lang w:val="kk-KZ"/>
              </w:rPr>
              <w:t>Мысалдар келтірген кезде курс әдістерін қолдану қабілетінің болмауы;</w:t>
            </w:r>
          </w:p>
          <w:p w:rsidR="00713E6A" w:rsidRPr="003550CC" w:rsidRDefault="00713E6A" w:rsidP="009F00D4">
            <w:pPr>
              <w:shd w:val="clear" w:color="auto" w:fill="FFFFFF"/>
              <w:jc w:val="both"/>
              <w:rPr>
                <w:rFonts w:ascii="Times New Roman" w:eastAsia="Times New Roman" w:hAnsi="Times New Roman" w:cs="Times New Roman"/>
                <w:b/>
                <w:bCs/>
                <w:kern w:val="0"/>
                <w:lang w:val="kk-KZ"/>
              </w:rPr>
            </w:pPr>
            <w:r w:rsidRPr="00AC3C52">
              <w:rPr>
                <w:rFonts w:ascii="Times New Roman" w:eastAsia="Times New Roman" w:hAnsi="Times New Roman" w:cs="Times New Roman"/>
                <w:bCs/>
                <w:kern w:val="0"/>
                <w:lang w:val="kk-KZ"/>
              </w:rPr>
              <w:t>Қорытынды бақылау жүргізу қағидаларын бұзу.</w:t>
            </w:r>
          </w:p>
        </w:tc>
      </w:tr>
    </w:tbl>
    <w:p w:rsidR="00713E6A" w:rsidRPr="003550CC" w:rsidRDefault="00713E6A">
      <w:pPr>
        <w:rPr>
          <w:lang w:val="kk-KZ"/>
        </w:rPr>
      </w:pPr>
    </w:p>
    <w:sectPr w:rsidR="00713E6A" w:rsidRPr="003550CC" w:rsidSect="00713E6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WXFY+ArialMT">
    <w:altName w:val="Sylfaen"/>
    <w:charset w:val="01"/>
    <w:family w:val="auto"/>
    <w:pitch w:val="variable"/>
    <w:sig w:usb0="E0002EFF" w:usb1="C000785B" w:usb2="00000009" w:usb3="00000000" w:csb0="400001FF" w:csb1="FFFF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13E6A"/>
    <w:rsid w:val="003550CC"/>
    <w:rsid w:val="005D2707"/>
    <w:rsid w:val="00713E6A"/>
    <w:rsid w:val="008F3DC6"/>
    <w:rsid w:val="00BE1E2F"/>
    <w:rsid w:val="00C32C2C"/>
    <w:rsid w:val="00DB1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13E6A"/>
    <w:pPr>
      <w:spacing w:before="100" w:beforeAutospacing="1" w:after="100" w:afterAutospacing="1" w:line="240" w:lineRule="auto"/>
    </w:pPr>
    <w:rPr>
      <w:rFonts w:ascii="Times New Roman" w:eastAsia="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13E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Терекбаева Жазира</dc:creator>
  <cp:lastModifiedBy>User</cp:lastModifiedBy>
  <cp:revision>4</cp:revision>
  <dcterms:created xsi:type="dcterms:W3CDTF">2023-11-07T06:00:00Z</dcterms:created>
  <dcterms:modified xsi:type="dcterms:W3CDTF">2023-11-07T16:36:00Z</dcterms:modified>
</cp:coreProperties>
</file>